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C0694" w:rsidP="00E71FC3">
      <w:pPr>
        <w:pStyle w:val="NoSpacing"/>
      </w:pPr>
      <w:r>
        <w:rPr>
          <w:u w:val="single"/>
        </w:rPr>
        <w:t>Jane SWATHYNG</w:t>
      </w:r>
      <w:r>
        <w:t xml:space="preserve">   </w:t>
      </w:r>
      <w:proofErr w:type="gramStart"/>
      <w:r>
        <w:t xml:space="preserve">   (</w:t>
      </w:r>
      <w:proofErr w:type="gramEnd"/>
      <w:r>
        <w:t>ca.1443-1487)</w:t>
      </w:r>
    </w:p>
    <w:p w:rsidR="005C0694" w:rsidRDefault="005C0694" w:rsidP="00E71FC3">
      <w:pPr>
        <w:pStyle w:val="NoSpacing"/>
      </w:pPr>
    </w:p>
    <w:p w:rsidR="005C0694" w:rsidRDefault="005C0694" w:rsidP="00E71FC3">
      <w:pPr>
        <w:pStyle w:val="NoSpacing"/>
      </w:pPr>
    </w:p>
    <w:p w:rsidR="005C0694" w:rsidRDefault="005C0694" w:rsidP="00E71FC3">
      <w:pPr>
        <w:pStyle w:val="NoSpacing"/>
      </w:pPr>
      <w:r>
        <w:t xml:space="preserve">Daughter of Edmund </w:t>
      </w:r>
      <w:proofErr w:type="spellStart"/>
      <w:r>
        <w:t>Swathyng</w:t>
      </w:r>
      <w:proofErr w:type="spellEnd"/>
      <w:r>
        <w:t xml:space="preserve"> of </w:t>
      </w:r>
      <w:proofErr w:type="spellStart"/>
      <w:r>
        <w:t>Lelton</w:t>
      </w:r>
      <w:proofErr w:type="spellEnd"/>
      <w:r>
        <w:t>(q.v.).   (Peerage 1970 p.1490)</w:t>
      </w:r>
    </w:p>
    <w:p w:rsidR="005C0694" w:rsidRDefault="005C0694" w:rsidP="00E71FC3">
      <w:pPr>
        <w:pStyle w:val="NoSpacing"/>
      </w:pPr>
      <w:r>
        <w:t>= 2 Sir Edward Wodehouse of Kimberley, Norfolk(</w:t>
      </w:r>
      <w:proofErr w:type="gramStart"/>
      <w:r>
        <w:t>d.1487)(</w:t>
      </w:r>
      <w:proofErr w:type="gramEnd"/>
      <w:r>
        <w:t>q.v.).  (ibid.)</w:t>
      </w:r>
    </w:p>
    <w:p w:rsidR="005C0694" w:rsidRDefault="005C0694" w:rsidP="00E71FC3">
      <w:pPr>
        <w:pStyle w:val="NoSpacing"/>
      </w:pPr>
      <w:r>
        <w:t>Son:   Thomas(q.v.).   (ibid.)</w:t>
      </w:r>
    </w:p>
    <w:p w:rsidR="005C0694" w:rsidRDefault="005C0694" w:rsidP="00E71FC3">
      <w:pPr>
        <w:pStyle w:val="NoSpacing"/>
      </w:pPr>
    </w:p>
    <w:p w:rsidR="005C0694" w:rsidRDefault="005C0694" w:rsidP="00E71FC3">
      <w:pPr>
        <w:pStyle w:val="NoSpacing"/>
      </w:pPr>
    </w:p>
    <w:p w:rsidR="005C0694" w:rsidRPr="005C0694" w:rsidRDefault="005C0694" w:rsidP="00E71FC3">
      <w:pPr>
        <w:pStyle w:val="NoSpacing"/>
      </w:pPr>
      <w:r>
        <w:t>17 May 2018</w:t>
      </w:r>
      <w:bookmarkStart w:id="0" w:name="_GoBack"/>
      <w:bookmarkEnd w:id="0"/>
    </w:p>
    <w:sectPr w:rsidR="005C0694" w:rsidRPr="005C06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694" w:rsidRDefault="005C0694" w:rsidP="00E71FC3">
      <w:pPr>
        <w:spacing w:after="0" w:line="240" w:lineRule="auto"/>
      </w:pPr>
      <w:r>
        <w:separator/>
      </w:r>
    </w:p>
  </w:endnote>
  <w:endnote w:type="continuationSeparator" w:id="0">
    <w:p w:rsidR="005C0694" w:rsidRDefault="005C06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694" w:rsidRDefault="005C0694" w:rsidP="00E71FC3">
      <w:pPr>
        <w:spacing w:after="0" w:line="240" w:lineRule="auto"/>
      </w:pPr>
      <w:r>
        <w:separator/>
      </w:r>
    </w:p>
  </w:footnote>
  <w:footnote w:type="continuationSeparator" w:id="0">
    <w:p w:rsidR="005C0694" w:rsidRDefault="005C06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694"/>
    <w:rsid w:val="001A7C09"/>
    <w:rsid w:val="00577BD5"/>
    <w:rsid w:val="005C069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B3052"/>
  <w15:chartTrackingRefBased/>
  <w15:docId w15:val="{E8A774A2-3594-461C-BA10-FBAFC9D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2018-05-17T21:10:00Z</dcterms:created>
  <dcterms:modified xsi:type="dcterms:W3CDTF">2018-05-17T21:15:00Z</dcterms:modified>
</cp:coreProperties>
</file>